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F5" w:rsidRPr="001C2FF5" w:rsidRDefault="001C2FF5" w:rsidP="001C2FF5">
      <w:pPr>
        <w:spacing w:after="0"/>
        <w:jc w:val="center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</w:t>
      </w:r>
      <w:r w:rsidRPr="001C2FF5">
        <w:rPr>
          <w:rFonts w:ascii="Times New Roman" w:hAnsi="Times New Roman"/>
          <w:sz w:val="24"/>
          <w:szCs w:val="24"/>
          <w:lang w:val="lt-LT"/>
        </w:rPr>
        <w:t>PATVIRTINTA</w:t>
      </w:r>
    </w:p>
    <w:p w:rsidR="001C2FF5" w:rsidRPr="001C2FF5" w:rsidRDefault="001C2FF5" w:rsidP="001C2FF5">
      <w:pPr>
        <w:spacing w:after="0"/>
        <w:jc w:val="center"/>
        <w:rPr>
          <w:rFonts w:ascii="Times New Roman" w:hAnsi="Times New Roman"/>
          <w:sz w:val="24"/>
          <w:szCs w:val="24"/>
          <w:lang w:val="lt-LT"/>
        </w:rPr>
      </w:pPr>
      <w:r w:rsidRPr="001C2FF5">
        <w:rPr>
          <w:rFonts w:ascii="Times New Roman" w:hAnsi="Times New Roman"/>
          <w:sz w:val="24"/>
          <w:szCs w:val="24"/>
          <w:lang w:val="lt-LT"/>
        </w:rPr>
        <w:t xml:space="preserve">            </w:t>
      </w:r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          </w:t>
      </w:r>
      <w:r w:rsidRPr="001C2FF5">
        <w:rPr>
          <w:rFonts w:ascii="Times New Roman" w:hAnsi="Times New Roman"/>
          <w:sz w:val="24"/>
          <w:szCs w:val="24"/>
          <w:lang w:val="lt-LT"/>
        </w:rPr>
        <w:t>Kovo 11-osios gimnazijos direktoriaus</w:t>
      </w:r>
    </w:p>
    <w:p w:rsidR="001C2FF5" w:rsidRPr="001C2FF5" w:rsidRDefault="001C2FF5" w:rsidP="001C2FF5">
      <w:pPr>
        <w:spacing w:after="0"/>
        <w:jc w:val="center"/>
        <w:rPr>
          <w:rFonts w:ascii="Times New Roman" w:hAnsi="Times New Roman"/>
          <w:sz w:val="24"/>
          <w:szCs w:val="24"/>
          <w:lang w:val="lt-LT"/>
        </w:rPr>
      </w:pPr>
      <w:r w:rsidRPr="001C2FF5">
        <w:rPr>
          <w:rFonts w:ascii="Times New Roman" w:hAnsi="Times New Roman"/>
          <w:sz w:val="24"/>
          <w:szCs w:val="24"/>
          <w:lang w:val="lt-LT"/>
        </w:rPr>
        <w:t xml:space="preserve">            </w:t>
      </w:r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           2020 m. sausio 10 d. įsakymu Nr. V1-8</w:t>
      </w:r>
    </w:p>
    <w:p w:rsidR="00FF0C08" w:rsidRDefault="00FF0C08" w:rsidP="00166D4B">
      <w:pPr>
        <w:spacing w:after="0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7F6059" w:rsidRPr="00166D4B" w:rsidRDefault="00FF0C08" w:rsidP="00166D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KAUNO    KOVO  11 –OSIOS GIMNAZIJOS </w:t>
      </w:r>
      <w:proofErr w:type="gramStart"/>
      <w:r w:rsidR="007F6059" w:rsidRPr="00166D4B">
        <w:rPr>
          <w:rFonts w:ascii="Times New Roman" w:hAnsi="Times New Roman"/>
          <w:b/>
          <w:sz w:val="24"/>
          <w:szCs w:val="24"/>
        </w:rPr>
        <w:t>APRŪPINIMO  BENDROJO</w:t>
      </w:r>
      <w:proofErr w:type="gramEnd"/>
      <w:r w:rsidR="007F6059" w:rsidRPr="00166D4B">
        <w:rPr>
          <w:rFonts w:ascii="Times New Roman" w:hAnsi="Times New Roman"/>
          <w:b/>
          <w:sz w:val="24"/>
          <w:szCs w:val="24"/>
        </w:rPr>
        <w:t xml:space="preserve">  LAVINIMO  DALYKŲ  VADOVĖLIAIS  IR  MOKYMO  PRIEMONĖMIS, JŲ  KOMPLEKTAVIMO,  IŠDAVIMO  IR   ATSISKAITYMO  TVARKOS  APRAŠAS</w:t>
      </w:r>
    </w:p>
    <w:p w:rsidR="007F6059" w:rsidRPr="00166D4B" w:rsidRDefault="007F6059" w:rsidP="00166D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F6059" w:rsidRDefault="007F6059" w:rsidP="00166D4B">
      <w:pPr>
        <w:spacing w:after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66D4B">
        <w:rPr>
          <w:rFonts w:ascii="Times New Roman" w:hAnsi="Times New Roman"/>
          <w:b/>
          <w:sz w:val="24"/>
          <w:szCs w:val="24"/>
          <w:lang w:val="lt-LT"/>
        </w:rPr>
        <w:t>I. BENDROSIOS  NUOSTATOS</w:t>
      </w:r>
    </w:p>
    <w:p w:rsidR="00166D4B" w:rsidRPr="00166D4B" w:rsidRDefault="00166D4B" w:rsidP="00166D4B">
      <w:pPr>
        <w:spacing w:after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7F6059" w:rsidRPr="00166D4B" w:rsidRDefault="008D340D" w:rsidP="008D340D">
      <w:pPr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8D340D">
        <w:rPr>
          <w:rFonts w:ascii="Times New Roman" w:hAnsi="Times New Roman"/>
          <w:b/>
          <w:sz w:val="24"/>
          <w:szCs w:val="24"/>
          <w:lang w:val="lt-LT"/>
        </w:rPr>
        <w:t xml:space="preserve">    </w:t>
      </w:r>
      <w:r w:rsidR="007F6059" w:rsidRPr="008D340D">
        <w:rPr>
          <w:rFonts w:ascii="Times New Roman" w:hAnsi="Times New Roman"/>
          <w:b/>
          <w:sz w:val="24"/>
          <w:szCs w:val="24"/>
          <w:lang w:val="lt-LT"/>
        </w:rPr>
        <w:t>1.</w:t>
      </w:r>
      <w:r w:rsidR="007F6059" w:rsidRPr="00166D4B">
        <w:rPr>
          <w:rFonts w:ascii="Times New Roman" w:hAnsi="Times New Roman"/>
          <w:sz w:val="24"/>
          <w:szCs w:val="24"/>
          <w:lang w:val="lt-LT"/>
        </w:rPr>
        <w:t xml:space="preserve"> Ši  tvarka  nustato  bendrojo  lavinimo  dalykų  vadovėlių , mokymo  priemonių  ir  literatūros  užsakymą, įsigijimą, </w:t>
      </w:r>
      <w:r w:rsidR="00AB2689">
        <w:rPr>
          <w:rFonts w:ascii="Times New Roman" w:hAnsi="Times New Roman"/>
          <w:sz w:val="24"/>
          <w:szCs w:val="24"/>
          <w:lang w:val="lt-LT"/>
        </w:rPr>
        <w:t xml:space="preserve"> mokinio  krepšelio  lėšų,  skir</w:t>
      </w:r>
      <w:r w:rsidR="007F6059" w:rsidRPr="00166D4B">
        <w:rPr>
          <w:rFonts w:ascii="Times New Roman" w:hAnsi="Times New Roman"/>
          <w:sz w:val="24"/>
          <w:szCs w:val="24"/>
          <w:lang w:val="lt-LT"/>
        </w:rPr>
        <w:t>tų  vadovėliams,  mokymo  priemonėms  panaudojimą,  vadovėlių,  mokymo  priemonių  apskaitą,  saugojimą  ir  išdavimą.</w:t>
      </w:r>
    </w:p>
    <w:p w:rsidR="008D340D" w:rsidRPr="00422EB3" w:rsidRDefault="007F6059" w:rsidP="008D340D">
      <w:pPr>
        <w:spacing w:after="20"/>
        <w:rPr>
          <w:b/>
          <w:szCs w:val="24"/>
        </w:rPr>
      </w:pPr>
      <w:r w:rsidRPr="008D340D">
        <w:rPr>
          <w:rFonts w:ascii="Times New Roman" w:hAnsi="Times New Roman"/>
          <w:b/>
          <w:sz w:val="24"/>
          <w:szCs w:val="24"/>
          <w:lang w:val="lt-LT"/>
        </w:rPr>
        <w:t>2</w:t>
      </w:r>
      <w:r w:rsidRPr="00166D4B">
        <w:rPr>
          <w:rFonts w:ascii="Times New Roman" w:hAnsi="Times New Roman"/>
          <w:sz w:val="24"/>
          <w:szCs w:val="24"/>
          <w:lang w:val="lt-LT"/>
        </w:rPr>
        <w:t xml:space="preserve">. Mokykla  užsako  ir  perka  vadovėlius bei  mokymo  priemones  vadovaudamasi   Lietuvos  Respublikos  švietimo  ir  mokslo  ministro </w:t>
      </w:r>
      <w:r w:rsidR="00F5147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C3CA5">
        <w:rPr>
          <w:rFonts w:ascii="Times New Roman" w:hAnsi="Times New Roman"/>
          <w:sz w:val="24"/>
          <w:szCs w:val="24"/>
          <w:lang w:val="lt-LT"/>
        </w:rPr>
        <w:t>įsakymu„ Dėl bendrojo ugdymo dalykų vadovėlių ir mokymo priemonių atikties teisės aktams įvertinimo ir  aprūpinimo jais tvarkos aprašo parvirtinimo“ 2019 m. birželio 26 d. Nr. V -755</w:t>
      </w:r>
      <w:r w:rsidR="008D340D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7F6059" w:rsidRPr="00166D4B" w:rsidRDefault="007C3CA5" w:rsidP="008D340D">
      <w:pPr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8D340D">
        <w:rPr>
          <w:rFonts w:ascii="Times New Roman" w:hAnsi="Times New Roman"/>
          <w:b/>
          <w:sz w:val="24"/>
          <w:szCs w:val="24"/>
          <w:lang w:val="lt-LT"/>
        </w:rPr>
        <w:t>3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7F6059" w:rsidRPr="00166D4B">
        <w:rPr>
          <w:rFonts w:ascii="Times New Roman" w:hAnsi="Times New Roman"/>
          <w:sz w:val="24"/>
          <w:szCs w:val="24"/>
          <w:lang w:val="lt-LT"/>
        </w:rPr>
        <w:t xml:space="preserve">   Švietimo  ir  mokslo  ministerijos (toliau ŠMM )  patvirtinta  „ Galiojančių  bendrojo  ugdymo  dalykų  vadovėlių  duomenų  baze ( toliau  Vadovėlių  DB )“</w:t>
      </w:r>
    </w:p>
    <w:p w:rsidR="007F6059" w:rsidRDefault="007F6059" w:rsidP="008D340D">
      <w:pPr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.Vadovėliai  komplektuojami  ir  nurašomi  vadovaujantis  Lietuvo</w:t>
      </w:r>
      <w:r w:rsidR="000A5526">
        <w:rPr>
          <w:rFonts w:ascii="Times New Roman" w:hAnsi="Times New Roman"/>
          <w:sz w:val="24"/>
          <w:szCs w:val="24"/>
          <w:lang w:val="lt-LT"/>
        </w:rPr>
        <w:t>s  Respublikos  ŠMM  patvirtinta</w:t>
      </w:r>
      <w:r w:rsidRPr="00166D4B">
        <w:rPr>
          <w:rFonts w:ascii="Times New Roman" w:hAnsi="Times New Roman"/>
          <w:sz w:val="24"/>
          <w:szCs w:val="24"/>
          <w:lang w:val="lt-LT"/>
        </w:rPr>
        <w:t xml:space="preserve">  „ </w:t>
      </w:r>
      <w:r w:rsidR="000A5526">
        <w:rPr>
          <w:rFonts w:ascii="Times New Roman" w:hAnsi="Times New Roman"/>
          <w:sz w:val="24"/>
          <w:szCs w:val="24"/>
          <w:lang w:val="lt-LT"/>
        </w:rPr>
        <w:t>„</w:t>
      </w:r>
      <w:r w:rsidRPr="00166D4B">
        <w:rPr>
          <w:rFonts w:ascii="Times New Roman" w:hAnsi="Times New Roman"/>
          <w:sz w:val="24"/>
          <w:szCs w:val="24"/>
          <w:lang w:val="lt-LT"/>
        </w:rPr>
        <w:t>Galiojančių  bendrojo  lavinimo  dalykų  vadovėlių  duomenų  baze.“</w:t>
      </w:r>
    </w:p>
    <w:p w:rsidR="00166D4B" w:rsidRPr="00166D4B" w:rsidRDefault="00166D4B" w:rsidP="00166D4B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F6059" w:rsidRDefault="007F6059" w:rsidP="00166D4B">
      <w:pPr>
        <w:spacing w:after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66D4B">
        <w:rPr>
          <w:rFonts w:ascii="Times New Roman" w:hAnsi="Times New Roman"/>
          <w:b/>
          <w:sz w:val="24"/>
          <w:szCs w:val="24"/>
          <w:lang w:val="lt-LT"/>
        </w:rPr>
        <w:t>II.</w:t>
      </w:r>
      <w:r w:rsidR="00166D4B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166D4B">
        <w:rPr>
          <w:rFonts w:ascii="Times New Roman" w:hAnsi="Times New Roman"/>
          <w:b/>
          <w:sz w:val="24"/>
          <w:szCs w:val="24"/>
          <w:lang w:val="lt-LT"/>
        </w:rPr>
        <w:t>TVARKOJE  VARTOJAMOS  SĄVOKOS</w:t>
      </w:r>
    </w:p>
    <w:p w:rsidR="00166D4B" w:rsidRPr="00166D4B" w:rsidRDefault="00166D4B" w:rsidP="00166D4B">
      <w:pPr>
        <w:spacing w:after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7F6059" w:rsidRPr="00166D4B" w:rsidRDefault="007F6059" w:rsidP="00166D4B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4. Bendrojo  ugdymo  dalyko  vadovėlis ( toliau  vadovėlis)-  vadovėlis, skirtas  konkrečiam       ugdymo        tarpsniui     arba   klasei,  ugdymo  sričiai ,  integruotam  kursui ,  dalykui  arba  moduliui.</w:t>
      </w:r>
    </w:p>
    <w:p w:rsidR="007F6059" w:rsidRPr="00166D4B" w:rsidRDefault="007F6059" w:rsidP="008D340D">
      <w:pPr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5.</w:t>
      </w:r>
      <w:r w:rsidR="00166D4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66D4B">
        <w:rPr>
          <w:rFonts w:ascii="Times New Roman" w:hAnsi="Times New Roman"/>
          <w:sz w:val="24"/>
          <w:szCs w:val="24"/>
          <w:lang w:val="lt-LT"/>
        </w:rPr>
        <w:t>Galiojančių  vadovėlių  duomenų  bazė- visų  patvirtinimo  žymą  turinčių  Lietuvoje  išleistų  vadovėlių  ir  ekspertų  komisijų  rekomenduotų  naudoti    užsienyje  išleistų  vadovėlių  elektroninis  sąrašas,  paskelbtas  ŠAC  svetainėje.</w:t>
      </w:r>
    </w:p>
    <w:p w:rsidR="007F6059" w:rsidRPr="00166D4B" w:rsidRDefault="007F6059" w:rsidP="00166D4B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6. Literatūra – ugdymo  pr</w:t>
      </w:r>
      <w:r w:rsidR="00166D4B">
        <w:rPr>
          <w:rFonts w:ascii="Times New Roman" w:hAnsi="Times New Roman"/>
          <w:sz w:val="24"/>
          <w:szCs w:val="24"/>
          <w:lang w:val="lt-LT"/>
        </w:rPr>
        <w:t>ocesui  reikalinga  programinė, informacinė, mokslo  populiarioji,  vaikų</w:t>
      </w:r>
      <w:r w:rsidRPr="00166D4B">
        <w:rPr>
          <w:rFonts w:ascii="Times New Roman" w:hAnsi="Times New Roman"/>
          <w:sz w:val="24"/>
          <w:szCs w:val="24"/>
          <w:lang w:val="lt-LT"/>
        </w:rPr>
        <w:t>, metodinė  literatūra.</w:t>
      </w:r>
    </w:p>
    <w:p w:rsidR="007F6059" w:rsidRPr="00166D4B" w:rsidRDefault="007F6059" w:rsidP="00166D4B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7. Mokymo  priemonės -  ugdymo  procese  naudojamos  vaizdinės,  techninės,  demonstracinės,  laboratorinės priemonės,  prietaisai,  medžiagos,  mokomosios  kompiuterinės  priemonės.</w:t>
      </w:r>
    </w:p>
    <w:p w:rsidR="00166D4B" w:rsidRDefault="007F6059" w:rsidP="00166D4B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 xml:space="preserve">8.Naujas  vadovėlis ( naujas  vadovėlio  komplektas ) – pirmą  </w:t>
      </w:r>
      <w:r w:rsidR="00166D4B">
        <w:rPr>
          <w:rFonts w:ascii="Times New Roman" w:hAnsi="Times New Roman"/>
          <w:sz w:val="24"/>
          <w:szCs w:val="24"/>
          <w:lang w:val="lt-LT"/>
        </w:rPr>
        <w:t xml:space="preserve"> kartą  leidžiamas  vadovėlis (</w:t>
      </w:r>
      <w:r w:rsidRPr="00166D4B">
        <w:rPr>
          <w:rFonts w:ascii="Times New Roman" w:hAnsi="Times New Roman"/>
          <w:sz w:val="24"/>
          <w:szCs w:val="24"/>
          <w:lang w:val="lt-LT"/>
        </w:rPr>
        <w:t>vadovėlio  komplektas</w:t>
      </w:r>
      <w:r w:rsidR="00166D4B">
        <w:rPr>
          <w:rFonts w:ascii="Times New Roman" w:hAnsi="Times New Roman"/>
          <w:sz w:val="24"/>
          <w:szCs w:val="24"/>
          <w:lang w:val="lt-LT"/>
        </w:rPr>
        <w:t>)  arba  vadovėlis  (</w:t>
      </w:r>
      <w:r w:rsidRPr="00166D4B">
        <w:rPr>
          <w:rFonts w:ascii="Times New Roman" w:hAnsi="Times New Roman"/>
          <w:sz w:val="24"/>
          <w:szCs w:val="24"/>
          <w:lang w:val="lt-LT"/>
        </w:rPr>
        <w:t>vadovėlio  komplektas</w:t>
      </w:r>
      <w:r w:rsidR="00166D4B">
        <w:rPr>
          <w:rFonts w:ascii="Times New Roman" w:hAnsi="Times New Roman"/>
          <w:sz w:val="24"/>
          <w:szCs w:val="24"/>
          <w:lang w:val="lt-LT"/>
        </w:rPr>
        <w:t>)</w:t>
      </w:r>
      <w:r w:rsidRPr="00166D4B">
        <w:rPr>
          <w:rFonts w:ascii="Times New Roman" w:hAnsi="Times New Roman"/>
          <w:sz w:val="24"/>
          <w:szCs w:val="24"/>
          <w:lang w:val="lt-LT"/>
        </w:rPr>
        <w:t>, kurio  turinys  atnaujintas  daugiau  nei  30 procentų.</w:t>
      </w:r>
    </w:p>
    <w:p w:rsidR="001C2FF5" w:rsidRDefault="007F6059" w:rsidP="001C2F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9. Pataisytas  vadovėlis  (pataisytas  vadovėl</w:t>
      </w:r>
      <w:r w:rsidR="00166D4B">
        <w:rPr>
          <w:rFonts w:ascii="Times New Roman" w:hAnsi="Times New Roman"/>
          <w:sz w:val="24"/>
          <w:szCs w:val="24"/>
          <w:lang w:val="lt-LT"/>
        </w:rPr>
        <w:t>io  komplektas)  -  vadovėlis (vadovėlio  komplektas</w:t>
      </w:r>
      <w:r w:rsidRPr="00166D4B">
        <w:rPr>
          <w:rFonts w:ascii="Times New Roman" w:hAnsi="Times New Roman"/>
          <w:sz w:val="24"/>
          <w:szCs w:val="24"/>
          <w:lang w:val="lt-LT"/>
        </w:rPr>
        <w:t>),  kurio  medžiaga  pakeista  arba  papildyta  naujais  ( tekstiniais  ar  vaizdiniais)  elementais    mažiau  kaip  30  procentų.</w:t>
      </w:r>
    </w:p>
    <w:p w:rsidR="007F6059" w:rsidRPr="00166D4B" w:rsidRDefault="007F6059" w:rsidP="001C2F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10. Rekomenduojamų   įsigyti   specialiųjų    mokymo  priemonių  sąrašas – ekspertų  komisijų   rekomenduotų   įsigyti   Lietuvoje  ir  užsienyje  išleistų  specialiųjų  mokymo  prie</w:t>
      </w:r>
      <w:r w:rsidR="00166D4B">
        <w:rPr>
          <w:rFonts w:ascii="Times New Roman" w:hAnsi="Times New Roman"/>
          <w:sz w:val="24"/>
          <w:szCs w:val="24"/>
          <w:lang w:val="lt-LT"/>
        </w:rPr>
        <w:t>m</w:t>
      </w:r>
      <w:r w:rsidRPr="00166D4B">
        <w:rPr>
          <w:rFonts w:ascii="Times New Roman" w:hAnsi="Times New Roman"/>
          <w:sz w:val="24"/>
          <w:szCs w:val="24"/>
          <w:lang w:val="lt-LT"/>
        </w:rPr>
        <w:t>onių  sąrašas.</w:t>
      </w:r>
    </w:p>
    <w:p w:rsidR="007F6059" w:rsidRPr="00166D4B" w:rsidRDefault="007F6059" w:rsidP="00166D4B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lastRenderedPageBreak/>
        <w:t>11. Specialiosios  mokymo  priemonės -  specialiųjų  poreikių  mokinių  ugdymui  naudojamos  originalios  ar  pritaikytos  mokymo  priemonės.</w:t>
      </w:r>
    </w:p>
    <w:p w:rsidR="007F6059" w:rsidRPr="00166D4B" w:rsidRDefault="007F6059" w:rsidP="00166D4B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12. Ugdymo  procesui  reikalinga  literatūra -  programinė, informacinė,  mokslo  populiarioji,  vaikų  metodinė  literatūra.</w:t>
      </w:r>
    </w:p>
    <w:p w:rsidR="007F6059" w:rsidRPr="00166D4B" w:rsidRDefault="007F6059" w:rsidP="00166D4B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13. Vadovėlis,  pritaikytas  specialiųjų  poreikių  mokiniams -  bendrojo  lavinimo  dalykų  vadovėlis (išskyrus   vadovėlį  specialiųjų  poreikių  mokiniams), pritaikytas  specialiųjų  poreikių  mokiniams  atsižvelgiant  į  jų  specialiuosius  ugdymo(si)  poreikius ,kylančius  dėl  turimų  sutrikimų.</w:t>
      </w:r>
    </w:p>
    <w:p w:rsidR="007F6059" w:rsidRPr="00166D4B" w:rsidRDefault="007F6059" w:rsidP="00166D4B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14. Vadovėlių   komplektas -  mokymo( si ) šaltinių  komplektas ,</w:t>
      </w:r>
      <w:r w:rsidR="00166D4B">
        <w:rPr>
          <w:rFonts w:ascii="Times New Roman" w:hAnsi="Times New Roman"/>
          <w:sz w:val="24"/>
          <w:szCs w:val="24"/>
          <w:lang w:val="lt-LT"/>
        </w:rPr>
        <w:t xml:space="preserve"> skirtas  konkrečiai  klasei  (</w:t>
      </w:r>
      <w:r w:rsidRPr="00166D4B">
        <w:rPr>
          <w:rFonts w:ascii="Times New Roman" w:hAnsi="Times New Roman"/>
          <w:sz w:val="24"/>
          <w:szCs w:val="24"/>
          <w:lang w:val="lt-LT"/>
        </w:rPr>
        <w:t>klasėms, amžiaus  grupėms,  mokymosi  pakopoms ). Komplektą  gali  sudaryti  šios  dalys:  vadovėlis,  knyga  mokytojui,  pratybų  sąsiuviniai,  chrestomatijos,  skaitiniai,  uždavinynai,  žinynai.</w:t>
      </w:r>
    </w:p>
    <w:p w:rsidR="007F6059" w:rsidRDefault="007F6059" w:rsidP="00166D4B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15. Mokymo  priemonės</w:t>
      </w:r>
      <w:r w:rsidR="00166D4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66D4B">
        <w:rPr>
          <w:rFonts w:ascii="Times New Roman" w:hAnsi="Times New Roman"/>
          <w:sz w:val="24"/>
          <w:szCs w:val="24"/>
          <w:lang w:val="lt-LT"/>
        </w:rPr>
        <w:t>-  priemonės.</w:t>
      </w:r>
      <w:r w:rsidR="00166D4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66D4B">
        <w:rPr>
          <w:rFonts w:ascii="Times New Roman" w:hAnsi="Times New Roman"/>
          <w:sz w:val="24"/>
          <w:szCs w:val="24"/>
          <w:lang w:val="lt-LT"/>
        </w:rPr>
        <w:t>kuriomis  padedama  mokiniams  siekti  ugdymo  srities,  integruoto  kurso,  dalyko  bendrojoje  programoje  ar  dalyko  modulyje  num</w:t>
      </w:r>
      <w:r w:rsidR="00166D4B">
        <w:rPr>
          <w:rFonts w:ascii="Times New Roman" w:hAnsi="Times New Roman"/>
          <w:sz w:val="24"/>
          <w:szCs w:val="24"/>
          <w:lang w:val="lt-LT"/>
        </w:rPr>
        <w:t>atytų  tikslų  ir  kompetencijų</w:t>
      </w:r>
      <w:r w:rsidRPr="00166D4B">
        <w:rPr>
          <w:rFonts w:ascii="Times New Roman" w:hAnsi="Times New Roman"/>
          <w:sz w:val="24"/>
          <w:szCs w:val="24"/>
          <w:lang w:val="lt-LT"/>
        </w:rPr>
        <w:t>,  skatina  motyvaciją   mokytis,  aktyvų  savarankišką  mokymąsi.</w:t>
      </w:r>
    </w:p>
    <w:p w:rsidR="00166D4B" w:rsidRPr="00166D4B" w:rsidRDefault="00166D4B" w:rsidP="00166D4B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F6059" w:rsidRDefault="00166D4B" w:rsidP="00166D4B">
      <w:pPr>
        <w:spacing w:after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III.  VADOVĖLIŲ</w:t>
      </w:r>
      <w:r w:rsidR="007F6059" w:rsidRPr="00166D4B">
        <w:rPr>
          <w:rFonts w:ascii="Times New Roman" w:hAnsi="Times New Roman"/>
          <w:b/>
          <w:sz w:val="24"/>
          <w:szCs w:val="24"/>
          <w:lang w:val="lt-LT"/>
        </w:rPr>
        <w:t>,   JŲ   KOMPLEKTŲ   DALIŲ,   MOKYMO  PRIEMONIŲ    ĮSIGIJIMAS</w:t>
      </w:r>
    </w:p>
    <w:p w:rsidR="00166D4B" w:rsidRPr="00166D4B" w:rsidRDefault="00166D4B" w:rsidP="00166D4B">
      <w:pPr>
        <w:spacing w:after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7F6059" w:rsidRPr="00166D4B" w:rsidRDefault="007F6059" w:rsidP="00166D4B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16.Vadovėlių  ir  mokymo  priemonių  įsigijimui skiriamos  mokinio  krepšelio  lėšos,  savivaldybės ir  valstybės  biudžeto  lėšos  bei  kitos  papildomos  teisėtai  gautos  lėšos.</w:t>
      </w:r>
    </w:p>
    <w:p w:rsidR="007F6059" w:rsidRPr="00166D4B" w:rsidRDefault="007F6059" w:rsidP="00166D4B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17.   Į  galiojančių  vadovėlių  duomenų  bazę  įtraukiami  tik  patvirtinimo  žymą  turintys  Lietuvoje  išleisti  vadovėliai  ir ekspertų  komisijos  rekomenduoti  naudoti   užsienyje  išleisti  vadovėliai.</w:t>
      </w:r>
    </w:p>
    <w:p w:rsidR="007F6059" w:rsidRPr="00166D4B" w:rsidRDefault="007F6059" w:rsidP="00166D4B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18. Galiojančių  vadovėlių  duomenų  bazė,  patvirtintas  Švietimo  ir  mokslo  ministro  įsakymu,  skelbiamas  Švietimo  aprūpinimo  centro  internetiniame  puslapyje.</w:t>
      </w:r>
    </w:p>
    <w:p w:rsidR="00254215" w:rsidRDefault="007F6059" w:rsidP="00166D4B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19. Už  mokinio  krepšelio  lėšas,  skirtas  vadovėliams  ir  mokymo  priemonėms, galima  įsigyti:</w:t>
      </w:r>
    </w:p>
    <w:p w:rsidR="00254215" w:rsidRDefault="007F6059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19.1 vadovėlius, įrašytus  galiojančių  vadovėlių    duomenų   bazėje,</w:t>
      </w:r>
    </w:p>
    <w:p w:rsidR="00254215" w:rsidRDefault="007F6059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19.2 specialiųjų  mokymo  priemonių , įrašytų  rekomenduojamų  įsigyti specialiųjų  mokymo  priemonių  są</w:t>
      </w:r>
      <w:r w:rsidR="00254215">
        <w:rPr>
          <w:rFonts w:ascii="Times New Roman" w:hAnsi="Times New Roman"/>
          <w:sz w:val="24"/>
          <w:szCs w:val="24"/>
          <w:lang w:val="lt-LT"/>
        </w:rPr>
        <w:t>r</w:t>
      </w:r>
      <w:r w:rsidRPr="00166D4B">
        <w:rPr>
          <w:rFonts w:ascii="Times New Roman" w:hAnsi="Times New Roman"/>
          <w:sz w:val="24"/>
          <w:szCs w:val="24"/>
          <w:lang w:val="lt-LT"/>
        </w:rPr>
        <w:t>aše,</w:t>
      </w:r>
    </w:p>
    <w:p w:rsidR="00254215" w:rsidRDefault="007F6059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19.3  vadovėlį  papildančių  mokymo  priemonių,  išskyrus  pratybų  sąsiuvinius,</w:t>
      </w:r>
    </w:p>
    <w:p w:rsidR="00254215" w:rsidRDefault="007F6059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19.4  mokytojo  knygas,</w:t>
      </w:r>
    </w:p>
    <w:p w:rsidR="00254215" w:rsidRDefault="007F6059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19.5  literatūrą, naudojamą  ugdymo  procese,</w:t>
      </w:r>
    </w:p>
    <w:p w:rsidR="00254215" w:rsidRDefault="007F6059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19.6  kompiuterinių  mokymo  priemonių, įrašytų  galiojančių  kompiuterinių  mokymo  priemonių  sąraše,</w:t>
      </w:r>
    </w:p>
    <w:p w:rsidR="007F6059" w:rsidRPr="00166D4B" w:rsidRDefault="007F6059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19.7  daiktų,  medžiagų  ir  įrangos, informacinių  ir  vaizdinių  priemonių .</w:t>
      </w:r>
    </w:p>
    <w:p w:rsidR="00254215" w:rsidRDefault="00254215" w:rsidP="00166D4B">
      <w:pPr>
        <w:spacing w:after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7F6059" w:rsidRDefault="007F6059" w:rsidP="00166D4B">
      <w:pPr>
        <w:spacing w:after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66D4B">
        <w:rPr>
          <w:rFonts w:ascii="Times New Roman" w:hAnsi="Times New Roman"/>
          <w:b/>
          <w:sz w:val="24"/>
          <w:szCs w:val="24"/>
          <w:lang w:val="lt-LT"/>
        </w:rPr>
        <w:t>IV. VADOVĖLIŲ   IR  MOKYMO   PRIEMONIŲ   UŽSAKYMAS</w:t>
      </w:r>
    </w:p>
    <w:p w:rsidR="00254215" w:rsidRPr="00166D4B" w:rsidRDefault="00254215" w:rsidP="00166D4B">
      <w:pPr>
        <w:spacing w:after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1C2FF5" w:rsidRDefault="007F6059" w:rsidP="001C2F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 xml:space="preserve">20. Užsakant  vadovėlius  ir  mokymo  priemones   už  vadovėlius  atsakingas  asmuo  ( bibliotekininkas) dalykų  metodines  grupes   informuoja   apie  užsakymo  terminus, supažindina  su  naujai  išleidžiamais  vadovėliais   ir  mokymo  priemonėmis. Metodinės  grupės  nuo  vasario  1 d.   iki  </w:t>
      </w:r>
      <w:r w:rsidR="007A0119">
        <w:rPr>
          <w:rFonts w:ascii="Times New Roman" w:hAnsi="Times New Roman"/>
          <w:sz w:val="24"/>
          <w:szCs w:val="24"/>
          <w:lang w:val="lt-LT"/>
        </w:rPr>
        <w:t xml:space="preserve">balandžio </w:t>
      </w:r>
      <w:r w:rsidRPr="00166D4B">
        <w:rPr>
          <w:rFonts w:ascii="Times New Roman" w:hAnsi="Times New Roman"/>
          <w:sz w:val="24"/>
          <w:szCs w:val="24"/>
          <w:lang w:val="lt-LT"/>
        </w:rPr>
        <w:t>15 d.   analizuoja  ugdymo  procesui  reikalingų  vadovėlių,  jų  komplektų  dalių,  mokymo  priemonių    sąrašus.</w:t>
      </w:r>
    </w:p>
    <w:p w:rsidR="007F6059" w:rsidRPr="00166D4B" w:rsidRDefault="007F6059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 xml:space="preserve">21. Metodinių   grupių  susirinkimuose   aptariami   vadovėliai, kurie  bus  naudojami  mokinių  mokymui,  jų  alternatyva, vadovėlių  poreikis, siekiant  išlaikyti  tęstinumą, aptariamas  įsigyjamų  vadovėlių  kiekis,  rekomenduojamų  įsigyti   mokomųjų  kompiuterinių  ir  mokymo  priemonių. </w:t>
      </w:r>
    </w:p>
    <w:p w:rsidR="007F6059" w:rsidRPr="00166D4B" w:rsidRDefault="007F6059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22.</w:t>
      </w:r>
      <w:r w:rsidR="0025421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66D4B">
        <w:rPr>
          <w:rFonts w:ascii="Times New Roman" w:hAnsi="Times New Roman"/>
          <w:sz w:val="24"/>
          <w:szCs w:val="24"/>
          <w:lang w:val="lt-LT"/>
        </w:rPr>
        <w:t xml:space="preserve">Kiekviena  metodinė  grupė, atsižvelgdama   į  mokyklos  galimybes, turimas  lėšas, esntį  vadovėlių  fondą, norimų  užsisakyti   vadovėlių  ir  kitų  mokymo  priemonių  sąrašą,  pateikia  mokyklos  vadovėlių   pirkimo  komisijai. </w:t>
      </w:r>
    </w:p>
    <w:p w:rsidR="007F6059" w:rsidRPr="00166D4B" w:rsidRDefault="007A0119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23.  Nmetodinė taryba </w:t>
      </w:r>
      <w:r w:rsidR="007F6059" w:rsidRPr="00166D4B">
        <w:rPr>
          <w:rFonts w:ascii="Times New Roman" w:hAnsi="Times New Roman"/>
          <w:sz w:val="24"/>
          <w:szCs w:val="24"/>
          <w:lang w:val="lt-LT"/>
        </w:rPr>
        <w:t xml:space="preserve">sąrašą pateikia svarstyti mokyklos tarybai.                              </w:t>
      </w:r>
    </w:p>
    <w:p w:rsidR="007F6059" w:rsidRPr="00166D4B" w:rsidRDefault="007F6059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24.Atsakingas  už  vadovėlius  asmuo ( bibliotekininkas)  reikalingų  įsigyti  vadovėlių  ir  kitų  mokymo  priemonių  sąrašus, suderintus su mokyklos taryba,  pateikia  leidėjams  /tiekėjams. Gautas  išankstinio  apmokėjimo  sąskaitas-faktūras  atiduoda  vyr. finansininkui.</w:t>
      </w:r>
    </w:p>
    <w:p w:rsidR="007F6059" w:rsidRPr="00166D4B" w:rsidRDefault="007F6059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25.Užsakytus  vadovėlius  ir  mokymo  priemones  leidėjai/tiekėjai  pristato  į</w:t>
      </w:r>
      <w:r w:rsidR="008D340D">
        <w:rPr>
          <w:rFonts w:ascii="Times New Roman" w:hAnsi="Times New Roman"/>
          <w:sz w:val="24"/>
          <w:szCs w:val="24"/>
          <w:lang w:val="lt-LT"/>
        </w:rPr>
        <w:t xml:space="preserve">  mokyklą adresu  Kovo 11 –osios 50</w:t>
      </w:r>
      <w:r w:rsidRPr="00166D4B">
        <w:rPr>
          <w:rFonts w:ascii="Times New Roman" w:hAnsi="Times New Roman"/>
          <w:sz w:val="24"/>
          <w:szCs w:val="24"/>
          <w:lang w:val="lt-LT"/>
        </w:rPr>
        <w:t>, Kaunas.</w:t>
      </w:r>
    </w:p>
    <w:p w:rsidR="00254215" w:rsidRDefault="00254215" w:rsidP="00166D4B">
      <w:pPr>
        <w:spacing w:after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7F6059" w:rsidRDefault="007F6059" w:rsidP="00166D4B">
      <w:pPr>
        <w:spacing w:after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66D4B">
        <w:rPr>
          <w:rFonts w:ascii="Times New Roman" w:hAnsi="Times New Roman"/>
          <w:b/>
          <w:sz w:val="24"/>
          <w:szCs w:val="24"/>
          <w:lang w:val="lt-LT"/>
        </w:rPr>
        <w:t>V. VADOVĖLIŲ  FONDO  TVARKYMAS IR  APSKAITA</w:t>
      </w:r>
    </w:p>
    <w:p w:rsidR="00254215" w:rsidRPr="00166D4B" w:rsidRDefault="00254215" w:rsidP="00166D4B">
      <w:pPr>
        <w:spacing w:after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7F6059" w:rsidRPr="00166D4B" w:rsidRDefault="007F6059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26.Vadovėlių  priėmimas  ir  saugojimas:</w:t>
      </w:r>
    </w:p>
    <w:p w:rsidR="007F6059" w:rsidRPr="00166D4B" w:rsidRDefault="007F6059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26.1  visi gauti  nauji  vadovėliai  priimami  ir  sutikrinami  pagal  lydimąjį  dokumentą (sąskaitą-faktūrą);</w:t>
      </w:r>
    </w:p>
    <w:p w:rsidR="007F6059" w:rsidRPr="00166D4B" w:rsidRDefault="007F6059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26.2 visi gauti  vadovėliai  an</w:t>
      </w:r>
      <w:r w:rsidR="00254215">
        <w:rPr>
          <w:rFonts w:ascii="Times New Roman" w:hAnsi="Times New Roman"/>
          <w:sz w:val="24"/>
          <w:szCs w:val="24"/>
          <w:lang w:val="lt-LT"/>
        </w:rPr>
        <w:t>t</w:t>
      </w:r>
      <w:r w:rsidRPr="00166D4B">
        <w:rPr>
          <w:rFonts w:ascii="Times New Roman" w:hAnsi="Times New Roman"/>
          <w:sz w:val="24"/>
          <w:szCs w:val="24"/>
          <w:lang w:val="lt-LT"/>
        </w:rPr>
        <w:t>spauduojami   mokyklos  bibliotekos  anspaudu.</w:t>
      </w:r>
    </w:p>
    <w:p w:rsidR="007F6059" w:rsidRPr="00166D4B" w:rsidRDefault="007F6059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27.Vadovėlių  fondo  apskaita:</w:t>
      </w:r>
    </w:p>
    <w:p w:rsidR="007F6059" w:rsidRPr="00166D4B" w:rsidRDefault="007F6059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27.1 vadovėlių  fondo  apskaita  teikia  bendras  žinias  apie  vadovėlius, fondo apimt, sudėtį ir pakitimus: gavimą, nurašymą ir judėjimą;</w:t>
      </w:r>
    </w:p>
    <w:p w:rsidR="007F6059" w:rsidRPr="00166D4B" w:rsidRDefault="007F6059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27.2. mokykloje  vedama  individuali  ir  visuminė vadovėlių  apskaita. Apskaitoje naudojami  dokumentai:  “Vadovėlių  fondo visuminės  apskaitos  knyg</w:t>
      </w:r>
      <w:r w:rsidR="00254215">
        <w:rPr>
          <w:rFonts w:ascii="Times New Roman" w:hAnsi="Times New Roman"/>
          <w:sz w:val="24"/>
          <w:szCs w:val="24"/>
          <w:lang w:val="lt-LT"/>
        </w:rPr>
        <w:t>a“</w:t>
      </w:r>
      <w:r w:rsidRPr="00166D4B">
        <w:rPr>
          <w:rFonts w:ascii="Times New Roman" w:hAnsi="Times New Roman"/>
          <w:sz w:val="24"/>
          <w:szCs w:val="24"/>
          <w:lang w:val="lt-LT"/>
        </w:rPr>
        <w:t>,  „Vadovė</w:t>
      </w:r>
      <w:r w:rsidR="00254215">
        <w:rPr>
          <w:rFonts w:ascii="Times New Roman" w:hAnsi="Times New Roman"/>
          <w:sz w:val="24"/>
          <w:szCs w:val="24"/>
          <w:lang w:val="lt-LT"/>
        </w:rPr>
        <w:t>lių  fondo  apskaitos  kortelė“</w:t>
      </w:r>
      <w:r w:rsidRPr="00166D4B">
        <w:rPr>
          <w:rFonts w:ascii="Times New Roman" w:hAnsi="Times New Roman"/>
          <w:sz w:val="24"/>
          <w:szCs w:val="24"/>
          <w:lang w:val="lt-LT"/>
        </w:rPr>
        <w:t>,</w:t>
      </w:r>
      <w:r w:rsidR="00254215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Pr="00166D4B">
        <w:rPr>
          <w:rFonts w:ascii="Times New Roman" w:hAnsi="Times New Roman"/>
          <w:sz w:val="24"/>
          <w:szCs w:val="24"/>
          <w:lang w:val="lt-LT"/>
        </w:rPr>
        <w:t>Vadovė</w:t>
      </w:r>
      <w:r w:rsidR="00254215">
        <w:rPr>
          <w:rFonts w:ascii="Times New Roman" w:hAnsi="Times New Roman"/>
          <w:sz w:val="24"/>
          <w:szCs w:val="24"/>
          <w:lang w:val="lt-LT"/>
        </w:rPr>
        <w:t>lių  išdavimo-grąžinimo  lapai“</w:t>
      </w:r>
      <w:r w:rsidRPr="00166D4B">
        <w:rPr>
          <w:rFonts w:ascii="Times New Roman" w:hAnsi="Times New Roman"/>
          <w:sz w:val="24"/>
          <w:szCs w:val="24"/>
          <w:lang w:val="lt-LT"/>
        </w:rPr>
        <w:t>;</w:t>
      </w:r>
      <w:r w:rsidR="007B76CB">
        <w:rPr>
          <w:rFonts w:ascii="Times New Roman" w:hAnsi="Times New Roman"/>
          <w:sz w:val="24"/>
          <w:szCs w:val="24"/>
          <w:lang w:val="lt-LT"/>
        </w:rPr>
        <w:t xml:space="preserve"> TAMO biblioteka</w:t>
      </w:r>
    </w:p>
    <w:p w:rsidR="007F6059" w:rsidRPr="00166D4B" w:rsidRDefault="007F6059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27.3 vadovėlių  visuminės  apskaitos knygoje  fiksuojamas fondo judėjimas: gavimas, nurašymas, bendras vadovėlių kiekis;</w:t>
      </w:r>
    </w:p>
    <w:p w:rsidR="007F6059" w:rsidRPr="00166D4B" w:rsidRDefault="007F6059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27.4 vadovėlių  fondo  apskaitos  kortelėje  nurodoma  nuo  kelintų metų  vadovėlis  galioja, autorius,</w:t>
      </w:r>
      <w:r w:rsidR="0025421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66D4B">
        <w:rPr>
          <w:rFonts w:ascii="Times New Roman" w:hAnsi="Times New Roman"/>
          <w:sz w:val="24"/>
          <w:szCs w:val="24"/>
          <w:lang w:val="lt-LT"/>
        </w:rPr>
        <w:t>pavadinimas,</w:t>
      </w:r>
      <w:r w:rsidR="0025421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66D4B">
        <w:rPr>
          <w:rFonts w:ascii="Times New Roman" w:hAnsi="Times New Roman"/>
          <w:sz w:val="24"/>
          <w:szCs w:val="24"/>
          <w:lang w:val="lt-LT"/>
        </w:rPr>
        <w:t>klasė,  leidimo metai, gau</w:t>
      </w:r>
      <w:r w:rsidR="00254215">
        <w:rPr>
          <w:rFonts w:ascii="Times New Roman" w:hAnsi="Times New Roman"/>
          <w:sz w:val="24"/>
          <w:szCs w:val="24"/>
          <w:lang w:val="lt-LT"/>
        </w:rPr>
        <w:t>t</w:t>
      </w:r>
      <w:r w:rsidRPr="00166D4B">
        <w:rPr>
          <w:rFonts w:ascii="Times New Roman" w:hAnsi="Times New Roman"/>
          <w:sz w:val="24"/>
          <w:szCs w:val="24"/>
          <w:lang w:val="lt-LT"/>
        </w:rPr>
        <w:t>ų  vadovėlių kiekis ir  vieno egzemplioriaus kaina, nurašytų  ir  turimų  vadovėlių  kiekis;</w:t>
      </w:r>
    </w:p>
    <w:p w:rsidR="007F6059" w:rsidRPr="00166D4B" w:rsidRDefault="007F6059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27.5 vadovėlių  išdavimo-grąžinimo  lapuose fiksuojamas vadovėlių  išdavimas  ir  grąžinimas  mokytojams.</w:t>
      </w:r>
    </w:p>
    <w:p w:rsidR="007F6059" w:rsidRDefault="007F6059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66D4B">
        <w:rPr>
          <w:rFonts w:ascii="Times New Roman" w:hAnsi="Times New Roman"/>
          <w:sz w:val="24"/>
          <w:szCs w:val="24"/>
          <w:lang w:val="lt-LT"/>
        </w:rPr>
        <w:t>28.Vadovėliai  nurašomi, kai jie  nenaudotini,</w:t>
      </w:r>
      <w:r w:rsidR="0025421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66D4B">
        <w:rPr>
          <w:rFonts w:ascii="Times New Roman" w:hAnsi="Times New Roman"/>
          <w:sz w:val="24"/>
          <w:szCs w:val="24"/>
          <w:lang w:val="lt-LT"/>
        </w:rPr>
        <w:t>nusidėvėję,</w:t>
      </w:r>
      <w:r w:rsidR="0025421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66D4B">
        <w:rPr>
          <w:rFonts w:ascii="Times New Roman" w:hAnsi="Times New Roman"/>
          <w:sz w:val="24"/>
          <w:szCs w:val="24"/>
          <w:lang w:val="lt-LT"/>
        </w:rPr>
        <w:t>netinkami ir neatitinka Švietimo ir mokslo ministerijos  bendrųjų ir ugdymo programų.</w:t>
      </w:r>
    </w:p>
    <w:p w:rsidR="00275EB5" w:rsidRPr="000F1A40" w:rsidRDefault="00275EB5" w:rsidP="00275EB5">
      <w:pPr>
        <w:pStyle w:val="ListParagraph"/>
        <w:spacing w:after="20"/>
        <w:ind w:left="0" w:firstLine="567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       29</w:t>
      </w:r>
      <w:r w:rsidRPr="000F1A40">
        <w:rPr>
          <w:rFonts w:ascii="Times New Roman" w:hAnsi="Times New Roman"/>
          <w:szCs w:val="24"/>
        </w:rPr>
        <w:t xml:space="preserve">. </w:t>
      </w:r>
      <w:proofErr w:type="spellStart"/>
      <w:r w:rsidRPr="000F1A40">
        <w:rPr>
          <w:rFonts w:ascii="Times New Roman" w:hAnsi="Times New Roman"/>
          <w:szCs w:val="24"/>
        </w:rPr>
        <w:t>Mokyklos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vadovas</w:t>
      </w:r>
      <w:proofErr w:type="spellEnd"/>
      <w:r w:rsidRPr="000F1A40">
        <w:rPr>
          <w:rFonts w:ascii="Times New Roman" w:hAnsi="Times New Roman"/>
          <w:szCs w:val="24"/>
        </w:rPr>
        <w:t xml:space="preserve">, </w:t>
      </w:r>
      <w:proofErr w:type="spellStart"/>
      <w:r w:rsidRPr="000F1A40">
        <w:rPr>
          <w:rFonts w:ascii="Times New Roman" w:hAnsi="Times New Roman"/>
          <w:szCs w:val="24"/>
        </w:rPr>
        <w:t>metams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pasibaigus</w:t>
      </w:r>
      <w:proofErr w:type="spellEnd"/>
      <w:r w:rsidRPr="000F1A40">
        <w:rPr>
          <w:rFonts w:ascii="Times New Roman" w:hAnsi="Times New Roman"/>
          <w:szCs w:val="24"/>
        </w:rPr>
        <w:t xml:space="preserve">, </w:t>
      </w:r>
      <w:proofErr w:type="spellStart"/>
      <w:r w:rsidRPr="000F1A40">
        <w:rPr>
          <w:rFonts w:ascii="Times New Roman" w:hAnsi="Times New Roman"/>
          <w:szCs w:val="24"/>
        </w:rPr>
        <w:t>iki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kovo</w:t>
      </w:r>
      <w:proofErr w:type="spellEnd"/>
      <w:r w:rsidRPr="000F1A40">
        <w:rPr>
          <w:rFonts w:ascii="Times New Roman" w:hAnsi="Times New Roman"/>
          <w:szCs w:val="24"/>
        </w:rPr>
        <w:t xml:space="preserve"> 1 d. </w:t>
      </w:r>
      <w:proofErr w:type="spellStart"/>
      <w:r w:rsidRPr="000F1A40">
        <w:rPr>
          <w:rFonts w:ascii="Times New Roman" w:hAnsi="Times New Roman"/>
          <w:szCs w:val="24"/>
        </w:rPr>
        <w:t>mokyklos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tarybai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pateikia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informaciją</w:t>
      </w:r>
      <w:proofErr w:type="spellEnd"/>
      <w:r w:rsidRPr="000F1A40">
        <w:rPr>
          <w:rFonts w:ascii="Times New Roman" w:hAnsi="Times New Roman"/>
          <w:szCs w:val="24"/>
        </w:rPr>
        <w:t xml:space="preserve">, </w:t>
      </w:r>
      <w:proofErr w:type="spellStart"/>
      <w:r w:rsidRPr="000F1A40">
        <w:rPr>
          <w:rFonts w:ascii="Times New Roman" w:hAnsi="Times New Roman"/>
          <w:szCs w:val="24"/>
        </w:rPr>
        <w:t>kiek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ir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kokių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vadovėlių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ir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mokymo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priemonių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įsigijo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mokykla</w:t>
      </w:r>
      <w:proofErr w:type="spellEnd"/>
      <w:r w:rsidRPr="000F1A40">
        <w:rPr>
          <w:rFonts w:ascii="Times New Roman" w:hAnsi="Times New Roman"/>
          <w:szCs w:val="24"/>
        </w:rPr>
        <w:t xml:space="preserve"> per </w:t>
      </w:r>
      <w:proofErr w:type="spellStart"/>
      <w:r w:rsidRPr="000F1A40">
        <w:rPr>
          <w:rFonts w:ascii="Times New Roman" w:hAnsi="Times New Roman"/>
          <w:szCs w:val="24"/>
        </w:rPr>
        <w:t>kalendorinius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metus</w:t>
      </w:r>
      <w:proofErr w:type="spellEnd"/>
      <w:r w:rsidRPr="000F1A40">
        <w:rPr>
          <w:rFonts w:ascii="Times New Roman" w:hAnsi="Times New Roman"/>
          <w:szCs w:val="24"/>
        </w:rPr>
        <w:t xml:space="preserve">. </w:t>
      </w:r>
      <w:proofErr w:type="spellStart"/>
      <w:r w:rsidRPr="000F1A40">
        <w:rPr>
          <w:rFonts w:ascii="Times New Roman" w:hAnsi="Times New Roman"/>
          <w:szCs w:val="24"/>
        </w:rPr>
        <w:t>Informacija</w:t>
      </w:r>
      <w:proofErr w:type="spellEnd"/>
      <w:r w:rsidRPr="000F1A40">
        <w:rPr>
          <w:rFonts w:ascii="Times New Roman" w:hAnsi="Times New Roman"/>
          <w:szCs w:val="24"/>
        </w:rPr>
        <w:t xml:space="preserve">, </w:t>
      </w:r>
      <w:proofErr w:type="spellStart"/>
      <w:r w:rsidRPr="000F1A40">
        <w:rPr>
          <w:rFonts w:ascii="Times New Roman" w:hAnsi="Times New Roman"/>
          <w:szCs w:val="24"/>
        </w:rPr>
        <w:t>kiek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ir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kokių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vadovėlių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ir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mokymo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priemonių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įsigijo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mokykla</w:t>
      </w:r>
      <w:proofErr w:type="spellEnd"/>
      <w:r w:rsidRPr="000F1A40">
        <w:rPr>
          <w:rFonts w:ascii="Times New Roman" w:hAnsi="Times New Roman"/>
          <w:szCs w:val="24"/>
        </w:rPr>
        <w:t xml:space="preserve"> per </w:t>
      </w:r>
      <w:proofErr w:type="spellStart"/>
      <w:r w:rsidRPr="000F1A40">
        <w:rPr>
          <w:rFonts w:ascii="Times New Roman" w:hAnsi="Times New Roman"/>
          <w:szCs w:val="24"/>
        </w:rPr>
        <w:t>kalendorinius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metus</w:t>
      </w:r>
      <w:proofErr w:type="spellEnd"/>
      <w:r w:rsidRPr="000F1A40">
        <w:rPr>
          <w:rFonts w:ascii="Times New Roman" w:hAnsi="Times New Roman"/>
          <w:szCs w:val="24"/>
        </w:rPr>
        <w:t xml:space="preserve">, </w:t>
      </w:r>
      <w:proofErr w:type="spellStart"/>
      <w:r w:rsidRPr="000F1A40">
        <w:rPr>
          <w:rFonts w:ascii="Times New Roman" w:hAnsi="Times New Roman"/>
          <w:szCs w:val="24"/>
        </w:rPr>
        <w:t>skelbiama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mokyklos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interneto</w:t>
      </w:r>
      <w:proofErr w:type="spellEnd"/>
      <w:r w:rsidRPr="000F1A40">
        <w:rPr>
          <w:rFonts w:ascii="Times New Roman" w:hAnsi="Times New Roman"/>
          <w:szCs w:val="24"/>
        </w:rPr>
        <w:t xml:space="preserve"> </w:t>
      </w:r>
      <w:proofErr w:type="spellStart"/>
      <w:r w:rsidRPr="000F1A40">
        <w:rPr>
          <w:rFonts w:ascii="Times New Roman" w:hAnsi="Times New Roman"/>
          <w:szCs w:val="24"/>
        </w:rPr>
        <w:t>tinklalapyje</w:t>
      </w:r>
      <w:proofErr w:type="spellEnd"/>
      <w:r w:rsidRPr="000F1A40">
        <w:rPr>
          <w:rFonts w:ascii="Times New Roman" w:hAnsi="Times New Roman"/>
          <w:szCs w:val="24"/>
        </w:rPr>
        <w:t>.</w:t>
      </w:r>
    </w:p>
    <w:p w:rsidR="00275EB5" w:rsidRPr="000F1A40" w:rsidRDefault="00275EB5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1C2FF5" w:rsidRDefault="001C2FF5" w:rsidP="001C2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1C2FF5" w:rsidRDefault="001C2FF5" w:rsidP="001C2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1C2FF5" w:rsidRDefault="001C2FF5" w:rsidP="001C2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1C2FF5" w:rsidRDefault="007F6059" w:rsidP="001C2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66D4B">
        <w:rPr>
          <w:rFonts w:ascii="Times New Roman" w:hAnsi="Times New Roman"/>
          <w:b/>
          <w:sz w:val="24"/>
          <w:szCs w:val="24"/>
          <w:lang w:val="lt-LT"/>
        </w:rPr>
        <w:t>VI.  MOKYTOJAI</w:t>
      </w:r>
    </w:p>
    <w:p w:rsidR="001C2FF5" w:rsidRDefault="001C2FF5" w:rsidP="001C2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7F6059" w:rsidRPr="001C2FF5" w:rsidRDefault="00275EB5" w:rsidP="001C2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30</w:t>
      </w:r>
      <w:r w:rsidR="001C2FF5">
        <w:rPr>
          <w:rFonts w:ascii="Times New Roman" w:hAnsi="Times New Roman"/>
          <w:sz w:val="24"/>
          <w:szCs w:val="24"/>
          <w:lang w:val="lt-LT"/>
        </w:rPr>
        <w:t>.</w:t>
      </w:r>
      <w:r w:rsidR="007F6059" w:rsidRPr="00166D4B">
        <w:rPr>
          <w:rFonts w:ascii="Times New Roman" w:hAnsi="Times New Roman"/>
          <w:sz w:val="24"/>
          <w:szCs w:val="24"/>
          <w:lang w:val="lt-LT"/>
        </w:rPr>
        <w:t xml:space="preserve"> Mokslo  metų   pradžioje  ir  mokslo  metų  eigoje   dalykų  mokytojai   savo  reikmėms   gavę  vadovėlius,  vadovėlių  komplektų  dalis  bei  mokymo  priemones  pasirašo  vadovėlių  išdavimo-  grąžinimo  lapuose  ir  prisiima  atsakomybę  už  jų  grąžinimą.</w:t>
      </w:r>
    </w:p>
    <w:p w:rsidR="007F6059" w:rsidRPr="00166D4B" w:rsidRDefault="00275EB5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31</w:t>
      </w:r>
      <w:r w:rsidR="007F6059" w:rsidRPr="00166D4B">
        <w:rPr>
          <w:rFonts w:ascii="Times New Roman" w:hAnsi="Times New Roman"/>
          <w:sz w:val="24"/>
          <w:szCs w:val="24"/>
          <w:lang w:val="lt-LT"/>
        </w:rPr>
        <w:t>. Baigiantis  mokslo   metams   paimtos  priemonės</w:t>
      </w:r>
      <w:r w:rsidR="007F6059" w:rsidRPr="00166D4B">
        <w:rPr>
          <w:rFonts w:ascii="Times New Roman" w:hAnsi="Times New Roman"/>
          <w:sz w:val="24"/>
          <w:szCs w:val="24"/>
          <w:lang w:val="lt-LT"/>
        </w:rPr>
        <w:tab/>
        <w:t xml:space="preserve">  grąžinamos   į  biblioteką  ir  skaičius  suderinamas  su  bibliotekos  dokumentais   vadovėlių  išdavimo-  grąžinimo  lapais.</w:t>
      </w:r>
    </w:p>
    <w:p w:rsidR="007F6059" w:rsidRDefault="00275EB5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32</w:t>
      </w:r>
      <w:r w:rsidR="007F6059" w:rsidRPr="00166D4B">
        <w:rPr>
          <w:rFonts w:ascii="Times New Roman" w:hAnsi="Times New Roman"/>
          <w:sz w:val="24"/>
          <w:szCs w:val="24"/>
          <w:lang w:val="lt-LT"/>
        </w:rPr>
        <w:t>. Išvykdami  iš  mokyklos  mokytojai  privalo  atsiskaityti  su  biblioteka,  pateikdami  atsiskaitymo  lapelį  raštinėje  su  bibliotekininko  parašu  bei  anspaudu.</w:t>
      </w:r>
    </w:p>
    <w:p w:rsidR="00254215" w:rsidRPr="00166D4B" w:rsidRDefault="00254215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C1E23" w:rsidRDefault="007F6059" w:rsidP="001C2FF5">
      <w:pPr>
        <w:spacing w:after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66D4B">
        <w:rPr>
          <w:rFonts w:ascii="Times New Roman" w:hAnsi="Times New Roman"/>
          <w:b/>
          <w:sz w:val="24"/>
          <w:szCs w:val="24"/>
          <w:lang w:val="lt-LT"/>
        </w:rPr>
        <w:t>VII.  MOKINIAI</w:t>
      </w:r>
    </w:p>
    <w:p w:rsidR="009C1E23" w:rsidRDefault="009C1E23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F6059" w:rsidRPr="00166D4B" w:rsidRDefault="009C1E23" w:rsidP="001C2FF5">
      <w:pPr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</w:t>
      </w:r>
      <w:r w:rsidR="00275EB5">
        <w:rPr>
          <w:rFonts w:ascii="Times New Roman" w:hAnsi="Times New Roman"/>
          <w:sz w:val="24"/>
          <w:szCs w:val="24"/>
          <w:lang w:val="lt-LT"/>
        </w:rPr>
        <w:t>33</w:t>
      </w:r>
      <w:r w:rsidR="001C2FF5">
        <w:rPr>
          <w:rFonts w:ascii="Times New Roman" w:hAnsi="Times New Roman"/>
          <w:sz w:val="24"/>
          <w:szCs w:val="24"/>
          <w:lang w:val="lt-LT"/>
        </w:rPr>
        <w:t>.</w:t>
      </w:r>
      <w:r w:rsidR="00275EB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F6059" w:rsidRPr="00166D4B">
        <w:rPr>
          <w:rFonts w:ascii="Times New Roman" w:hAnsi="Times New Roman"/>
          <w:sz w:val="24"/>
          <w:szCs w:val="24"/>
          <w:lang w:val="lt-LT"/>
        </w:rPr>
        <w:t xml:space="preserve">  1-4  klasių  mokiniai  vadovėlius  gauna  iš </w:t>
      </w:r>
      <w:r>
        <w:rPr>
          <w:rFonts w:ascii="Times New Roman" w:hAnsi="Times New Roman"/>
          <w:sz w:val="24"/>
          <w:szCs w:val="24"/>
          <w:lang w:val="lt-LT"/>
        </w:rPr>
        <w:t>bibliotekos , pasirašo formuliaruose.</w:t>
      </w:r>
      <w:r w:rsidR="001C2FF5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Jiems padeda klasės vadovė ir bibliotekininkė</w:t>
      </w:r>
    </w:p>
    <w:p w:rsidR="009C1E23" w:rsidRDefault="00275EB5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34</w:t>
      </w:r>
      <w:r w:rsidR="007F6059" w:rsidRPr="00166D4B">
        <w:rPr>
          <w:rFonts w:ascii="Times New Roman" w:hAnsi="Times New Roman"/>
          <w:sz w:val="24"/>
          <w:szCs w:val="24"/>
          <w:lang w:val="lt-LT"/>
        </w:rPr>
        <w:t>. 5-</w:t>
      </w:r>
      <w:r w:rsidR="009C1E23">
        <w:rPr>
          <w:rFonts w:ascii="Times New Roman" w:hAnsi="Times New Roman"/>
          <w:sz w:val="24"/>
          <w:szCs w:val="24"/>
          <w:lang w:val="lt-LT"/>
        </w:rPr>
        <w:t xml:space="preserve"> 8 </w:t>
      </w:r>
      <w:r w:rsidR="007F6059" w:rsidRPr="00166D4B">
        <w:rPr>
          <w:rFonts w:ascii="Times New Roman" w:hAnsi="Times New Roman"/>
          <w:sz w:val="24"/>
          <w:szCs w:val="24"/>
          <w:lang w:val="lt-LT"/>
        </w:rPr>
        <w:t xml:space="preserve"> klasių  mokiniai  vadovėlius  pasiima  iš  bibliotekos  </w:t>
      </w:r>
      <w:r w:rsidR="009C1E23">
        <w:rPr>
          <w:rFonts w:ascii="Times New Roman" w:hAnsi="Times New Roman"/>
          <w:sz w:val="24"/>
          <w:szCs w:val="24"/>
          <w:lang w:val="lt-LT"/>
        </w:rPr>
        <w:t xml:space="preserve">, pasirašo formuliaruose jiems padeda    klasės vadovai ir bibliotekininkė. </w:t>
      </w:r>
    </w:p>
    <w:p w:rsidR="009C1E23" w:rsidRDefault="009C1E23" w:rsidP="009C1E23">
      <w:pPr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</w:t>
      </w:r>
      <w:r w:rsidR="00275EB5">
        <w:rPr>
          <w:rFonts w:ascii="Times New Roman" w:hAnsi="Times New Roman"/>
          <w:sz w:val="24"/>
          <w:szCs w:val="24"/>
          <w:lang w:val="lt-LT"/>
        </w:rPr>
        <w:t xml:space="preserve"> 35</w:t>
      </w:r>
      <w:r>
        <w:rPr>
          <w:rFonts w:ascii="Times New Roman" w:hAnsi="Times New Roman"/>
          <w:sz w:val="24"/>
          <w:szCs w:val="24"/>
          <w:lang w:val="lt-LT"/>
        </w:rPr>
        <w:t xml:space="preserve">. I ir II gimnazijos klasės mokiniai  pasiima vadovėlius iš bibliotekos , gavę </w:t>
      </w:r>
      <w:r w:rsidR="004A3A08">
        <w:rPr>
          <w:rFonts w:ascii="Times New Roman" w:hAnsi="Times New Roman"/>
          <w:sz w:val="24"/>
          <w:szCs w:val="24"/>
          <w:lang w:val="lt-LT"/>
        </w:rPr>
        <w:t>vadovėlius pasirašo formuliaruose . Jiems padeda klasės vadovai ir bibliotekininkė.</w:t>
      </w:r>
    </w:p>
    <w:p w:rsidR="004A3A08" w:rsidRDefault="00275EB5" w:rsidP="009C1E23">
      <w:pPr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36</w:t>
      </w:r>
      <w:r w:rsidR="004A3A08">
        <w:rPr>
          <w:rFonts w:ascii="Times New Roman" w:hAnsi="Times New Roman"/>
          <w:sz w:val="24"/>
          <w:szCs w:val="24"/>
          <w:lang w:val="lt-LT"/>
        </w:rPr>
        <w:t xml:space="preserve"> III ir IV gimnazijos  klasių mokiniai vadovėlius pasima bibliotekoje. </w:t>
      </w:r>
    </w:p>
    <w:p w:rsidR="007F6059" w:rsidRPr="00166D4B" w:rsidRDefault="00275EB5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37</w:t>
      </w:r>
      <w:r w:rsidR="007F6059" w:rsidRPr="00166D4B">
        <w:rPr>
          <w:rFonts w:ascii="Times New Roman" w:hAnsi="Times New Roman"/>
          <w:sz w:val="24"/>
          <w:szCs w:val="24"/>
          <w:lang w:val="lt-LT"/>
        </w:rPr>
        <w:t>.Baigiantis  mokslo  metams  visus  paimtus  vadovėlius  grąžina  į  biblioteką  pagal  grafiką.</w:t>
      </w:r>
    </w:p>
    <w:p w:rsidR="007F6059" w:rsidRPr="00166D4B" w:rsidRDefault="00275EB5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38</w:t>
      </w:r>
      <w:r w:rsidR="007F6059" w:rsidRPr="00166D4B">
        <w:rPr>
          <w:rFonts w:ascii="Times New Roman" w:hAnsi="Times New Roman"/>
          <w:sz w:val="24"/>
          <w:szCs w:val="24"/>
          <w:lang w:val="lt-LT"/>
        </w:rPr>
        <w:t>. Už  pamestą  ar  sugadintą  vadovėlį  atsiskaito  mokyklos  bibliotekoje.  Sugadintų  ar  pamestų  vadovėlių  vertė  turi  būti  atlyginta:  grąžinamas  toks  pat  vadovėlis  arba  nuperkamas  kitas  mokyklai  reikalingas  vadovėlis,   prilygstantis  pamestojo  vertei.</w:t>
      </w:r>
    </w:p>
    <w:p w:rsidR="00254215" w:rsidRDefault="00275EB5" w:rsidP="0025421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39</w:t>
      </w:r>
      <w:r w:rsidR="007F6059" w:rsidRPr="00166D4B">
        <w:rPr>
          <w:rFonts w:ascii="Times New Roman" w:hAnsi="Times New Roman"/>
          <w:sz w:val="24"/>
          <w:szCs w:val="24"/>
          <w:lang w:val="lt-LT"/>
        </w:rPr>
        <w:t>.</w:t>
      </w:r>
      <w:r w:rsidR="00166D4B" w:rsidRPr="00166D4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F6059" w:rsidRPr="00166D4B">
        <w:rPr>
          <w:rFonts w:ascii="Times New Roman" w:hAnsi="Times New Roman"/>
          <w:sz w:val="24"/>
          <w:szCs w:val="24"/>
          <w:lang w:val="lt-LT"/>
        </w:rPr>
        <w:t>Išeinantys  iš  mokyklos  mokslo  metų  eigoje  turimus  vadovėlius  grąžina  juos  išdavusiam  atsakingam  asmeniui.  Atsiskaitymo  lapelį  su  bibliotekininko  parašu  pristato  į  mokyklos  raštinę.</w:t>
      </w:r>
      <w:r w:rsidR="007F6059" w:rsidRPr="00166D4B">
        <w:rPr>
          <w:rFonts w:ascii="Times New Roman" w:hAnsi="Times New Roman"/>
          <w:sz w:val="24"/>
          <w:szCs w:val="24"/>
          <w:lang w:val="lt-LT"/>
        </w:rPr>
        <w:tab/>
      </w:r>
    </w:p>
    <w:p w:rsidR="007F6059" w:rsidRPr="00166D4B" w:rsidRDefault="00254215" w:rsidP="00254215">
      <w:pPr>
        <w:spacing w:after="0"/>
        <w:ind w:firstLine="851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___________________________________________</w:t>
      </w:r>
    </w:p>
    <w:sectPr w:rsidR="007F6059" w:rsidRPr="00166D4B" w:rsidSect="001C2FF5">
      <w:pgSz w:w="12240" w:h="15840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E64"/>
    <w:rsid w:val="00005504"/>
    <w:rsid w:val="00010653"/>
    <w:rsid w:val="000410A4"/>
    <w:rsid w:val="00055658"/>
    <w:rsid w:val="000620B5"/>
    <w:rsid w:val="0007119C"/>
    <w:rsid w:val="000A2746"/>
    <w:rsid w:val="000A5526"/>
    <w:rsid w:val="000B3B13"/>
    <w:rsid w:val="000F1A40"/>
    <w:rsid w:val="00126FC6"/>
    <w:rsid w:val="001342AC"/>
    <w:rsid w:val="00166D4B"/>
    <w:rsid w:val="00184D65"/>
    <w:rsid w:val="00186FDB"/>
    <w:rsid w:val="00195A0E"/>
    <w:rsid w:val="001C2FF5"/>
    <w:rsid w:val="0023304D"/>
    <w:rsid w:val="00254215"/>
    <w:rsid w:val="00275EB5"/>
    <w:rsid w:val="002B01B2"/>
    <w:rsid w:val="002F68EF"/>
    <w:rsid w:val="00301977"/>
    <w:rsid w:val="00307DE9"/>
    <w:rsid w:val="003114D9"/>
    <w:rsid w:val="0034201F"/>
    <w:rsid w:val="003C53E9"/>
    <w:rsid w:val="003E3813"/>
    <w:rsid w:val="003F7774"/>
    <w:rsid w:val="004223D1"/>
    <w:rsid w:val="00431796"/>
    <w:rsid w:val="00443F86"/>
    <w:rsid w:val="00477D50"/>
    <w:rsid w:val="0048751D"/>
    <w:rsid w:val="004A3A08"/>
    <w:rsid w:val="004F05C9"/>
    <w:rsid w:val="004F0A43"/>
    <w:rsid w:val="00503258"/>
    <w:rsid w:val="00574B7D"/>
    <w:rsid w:val="005A4F7F"/>
    <w:rsid w:val="0063325B"/>
    <w:rsid w:val="00666962"/>
    <w:rsid w:val="006A31CE"/>
    <w:rsid w:val="006F0A68"/>
    <w:rsid w:val="00701A04"/>
    <w:rsid w:val="007066D2"/>
    <w:rsid w:val="00714A9F"/>
    <w:rsid w:val="00741977"/>
    <w:rsid w:val="00777CED"/>
    <w:rsid w:val="00791D4B"/>
    <w:rsid w:val="007A0119"/>
    <w:rsid w:val="007B76CB"/>
    <w:rsid w:val="007C3CA5"/>
    <w:rsid w:val="007C7051"/>
    <w:rsid w:val="007F6059"/>
    <w:rsid w:val="00844E26"/>
    <w:rsid w:val="0086539A"/>
    <w:rsid w:val="008D340D"/>
    <w:rsid w:val="00910DCC"/>
    <w:rsid w:val="00982816"/>
    <w:rsid w:val="009C1E23"/>
    <w:rsid w:val="009E52C7"/>
    <w:rsid w:val="00AB2689"/>
    <w:rsid w:val="00AC55A2"/>
    <w:rsid w:val="00AC797B"/>
    <w:rsid w:val="00B02FF5"/>
    <w:rsid w:val="00B0316B"/>
    <w:rsid w:val="00B14522"/>
    <w:rsid w:val="00B3753C"/>
    <w:rsid w:val="00B94368"/>
    <w:rsid w:val="00B94EE1"/>
    <w:rsid w:val="00BB4F4F"/>
    <w:rsid w:val="00BC0B85"/>
    <w:rsid w:val="00BD0E87"/>
    <w:rsid w:val="00BE572C"/>
    <w:rsid w:val="00C27CDC"/>
    <w:rsid w:val="00C3515D"/>
    <w:rsid w:val="00C455C8"/>
    <w:rsid w:val="00C95F7B"/>
    <w:rsid w:val="00CB1482"/>
    <w:rsid w:val="00CF45D7"/>
    <w:rsid w:val="00D05333"/>
    <w:rsid w:val="00D6033F"/>
    <w:rsid w:val="00DE68F9"/>
    <w:rsid w:val="00DF748F"/>
    <w:rsid w:val="00E12667"/>
    <w:rsid w:val="00E740FD"/>
    <w:rsid w:val="00E9523D"/>
    <w:rsid w:val="00ED11DE"/>
    <w:rsid w:val="00EE0E66"/>
    <w:rsid w:val="00F2241D"/>
    <w:rsid w:val="00F51476"/>
    <w:rsid w:val="00F51E64"/>
    <w:rsid w:val="00F60DF0"/>
    <w:rsid w:val="00F73C35"/>
    <w:rsid w:val="00F7445E"/>
    <w:rsid w:val="00FC2683"/>
    <w:rsid w:val="00FF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CA4974-3053-4445-A5A9-372C623C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C35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D4B"/>
    <w:pPr>
      <w:ind w:left="720"/>
      <w:contextualSpacing/>
    </w:pPr>
  </w:style>
  <w:style w:type="paragraph" w:styleId="Subtitle">
    <w:name w:val="Subtitle"/>
    <w:basedOn w:val="Normal"/>
    <w:link w:val="SubtitleChar"/>
    <w:qFormat/>
    <w:locked/>
    <w:rsid w:val="007C3CA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HelveticaLT" w:eastAsia="Times New Roman" w:hAnsi="HelveticaLT"/>
      <w:b/>
      <w:bCs/>
      <w:sz w:val="20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7C3CA5"/>
    <w:rPr>
      <w:rFonts w:ascii="HelveticaLT" w:eastAsia="Times New Roman" w:hAnsi="HelveticaLT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6546</Words>
  <Characters>3732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Rima Narušienė</cp:lastModifiedBy>
  <cp:revision>2</cp:revision>
  <cp:lastPrinted>2015-09-17T09:49:00Z</cp:lastPrinted>
  <dcterms:created xsi:type="dcterms:W3CDTF">2021-03-10T10:31:00Z</dcterms:created>
  <dcterms:modified xsi:type="dcterms:W3CDTF">2021-03-10T10:31:00Z</dcterms:modified>
</cp:coreProperties>
</file>